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left"/>
        <w:rPr>
          <w:rFonts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附件</w:t>
      </w:r>
      <w:r>
        <w:rPr>
          <w:rFonts w:hint="eastAsia" w:ascii="仿宋_GB2312" w:hAnsi="仿宋_GB2312" w:eastAsia="仿宋_GB2312" w:cs="仿宋_GB2312"/>
          <w:b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</w:rPr>
        <w:t>：</w:t>
      </w:r>
    </w:p>
    <w:p>
      <w:pPr>
        <w:pStyle w:val="3"/>
        <w:spacing w:before="0"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电商网络接口平台测试流程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电商平台测试时间为两天。第一天进行初测，第二天进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行补测。电商平台需要在测试时提供外网的服务接口地址。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商品信息线上同步。各电商平台需提供</w:t>
      </w:r>
      <w:r>
        <w:rPr>
          <w:rFonts w:ascii="仿宋_GB2312" w:hAnsi="仿宋_GB2312" w:eastAsia="仿宋_GB2312" w:cs="仿宋_GB2312"/>
          <w:sz w:val="32"/>
          <w:szCs w:val="32"/>
        </w:rPr>
        <w:t>3种的</w:t>
      </w:r>
      <w:r>
        <w:rPr>
          <w:rFonts w:hint="eastAsia" w:ascii="仿宋_GB2312" w:hAnsi="仿宋_GB2312" w:eastAsia="仿宋_GB2312" w:cs="仿宋_GB2312"/>
          <w:sz w:val="32"/>
          <w:szCs w:val="32"/>
        </w:rPr>
        <w:t>不同类别的</w:t>
      </w:r>
      <w:r>
        <w:rPr>
          <w:rFonts w:ascii="仿宋_GB2312" w:hAnsi="仿宋_GB2312" w:eastAsia="仿宋_GB2312" w:cs="仿宋_GB2312"/>
          <w:sz w:val="32"/>
          <w:szCs w:val="32"/>
        </w:rPr>
        <w:t>测试商品</w:t>
      </w:r>
      <w:r>
        <w:rPr>
          <w:rFonts w:hint="eastAsia" w:ascii="仿宋_GB2312" w:hAnsi="仿宋_GB2312" w:eastAsia="仿宋_GB2312" w:cs="仿宋_GB2312"/>
          <w:sz w:val="32"/>
          <w:szCs w:val="32"/>
        </w:rPr>
        <w:t>（参照</w:t>
      </w:r>
      <w:r>
        <w:fldChar w:fldCharType="begin"/>
      </w:r>
      <w:r>
        <w:instrText xml:space="preserve"> HYPERLINK \l "_测试数据：" </w:instrText>
      </w:r>
      <w:r>
        <w:fldChar w:fldCharType="separate"/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</w:rPr>
        <w:t>测试数据</w:t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）。监狱方购物管理员登录罪犯生活信息系统，点击“同步供应商商品信息”按钮，实现商品信息线上同步操作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，系统提示“同步成功”后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，观察同步的商品信息与电商提供的商品信息是否准确无误。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商品图片信息线上同步。各电商平台需提供所有可同步商品的图片信息，监狱方购物管理员登录罪犯生活信息系统，点击“同步供应商商品图片”按钮，实现商品图片线上同步操作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，系统提示“同步成功”后，观察已同步的商品是否更新图片，并核对与电商平台提供的商品</w:t>
      </w:r>
      <w:r>
        <w:rPr>
          <w:rFonts w:hint="eastAsia" w:ascii="仿宋_GB2312" w:hAnsi="仿宋_GB2312" w:eastAsia="仿宋_GB2312" w:cs="仿宋_GB2312"/>
          <w:sz w:val="32"/>
          <w:szCs w:val="32"/>
        </w:rPr>
        <w:t>图片信息是否一致。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购物下单。三个不同监区的ZF登录购物系统，进行下单，每个ZF至少挑选两样商品下单，并且有一样商品必须一样。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备货订单同步。购物结束后，监狱方购物管理员登录罪犯生活信息系统，点击“向供应商发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送备货订单”按钮，按照下单月份及对应的供应商发送备货订单信息。系统提示“发送成功时间xxxx-xx月该供应商购物总人数:xx人，购物总金额xxx元”后，电商平台工作人员登录电商平台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，查阅订单，一是看是否能查阅接收的订单，二是查阅订单明细及金额是否与监狱推送的订单一致，三是看是否能查阅订单处理状态（如订单接收、仓库处理、已发货、运输中、已签收等）。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货款支付。监狱工作人员点击结算功能按钮，系统应能跳转至支付页面，支付功能至少应支持网银支付方式。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能使用测试账户成功登陆电商平台，成功完成商品信息、图片信息、上架商品清单、备货订单线上同步操作，点击结算后能跳转至支付页面，支付方式包含网银支付，选择网银支付后能跳转至网银支付页面。完全实现上述功能的判定为系统演示合格，任一项无法实现的均判定为系统演示不合格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电商测试共有两次测试机会，每次测试时长约30分钟。第一天进行初测，第二天进行补测。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初测通过电商，不需要进行补测；初测演示不合格的电商，给与电商场外调试，调试后第二天进行补测；电商必须在第二天进行补测报到，否则视为放弃补测机会，直接判定为平台测试不通过。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如果两次测试均判定为系统演示不合格的，则判定平台测试不通过，申请电商不能进入下一步摇珠环节。</w:t>
      </w:r>
    </w:p>
    <w:p>
      <w:pPr>
        <w:widowControl/>
        <w:jc w:val="left"/>
      </w:pPr>
      <w:r>
        <w:br w:type="page"/>
      </w:r>
    </w:p>
    <w:p>
      <w:pPr>
        <w:pStyle w:val="3"/>
        <w:spacing w:before="0"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测试数据：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测试数据</w:t>
      </w:r>
    </w:p>
    <w:p>
      <w:pPr>
        <w:spacing w:line="580" w:lineRule="exact"/>
        <w:ind w:firstLine="420"/>
      </w:pPr>
      <w:r>
        <w:rPr>
          <w:rFonts w:hint="eastAsia" w:ascii="仿宋_GB2312" w:hAnsi="仿宋_GB2312" w:eastAsia="仿宋_GB2312" w:cs="仿宋_GB2312"/>
          <w:sz w:val="32"/>
          <w:szCs w:val="32"/>
        </w:rPr>
        <w:t>测试商品只设置3样（商品名字自定义），分别对应类别是“洗发水”、“软抄本”、“面包”，类别层级详情参考附录</w:t>
      </w:r>
      <w:r>
        <w:fldChar w:fldCharType="begin"/>
      </w:r>
      <w:r>
        <w:instrText xml:space="preserve"> HYPERLINK \l "_附录_个人购物商品类别表" </w:instrText>
      </w:r>
      <w:r>
        <w:fldChar w:fldCharType="separate"/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</w:rPr>
        <w:t>个人购物商品类别表</w:t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测试监狱编号为：</w:t>
      </w:r>
      <w:r>
        <w:rPr>
          <w:rFonts w:ascii="仿宋_GB2312" w:hAnsi="仿宋_GB2312" w:eastAsia="仿宋_GB2312" w:cs="仿宋_GB2312"/>
          <w:sz w:val="32"/>
          <w:szCs w:val="32"/>
        </w:rPr>
        <w:t>4401000</w:t>
      </w:r>
      <w:r>
        <w:rPr>
          <w:rFonts w:hint="eastAsia" w:ascii="仿宋_GB2312" w:hAnsi="仿宋_GB2312" w:eastAsia="仿宋_GB2312" w:cs="仿宋_GB2312"/>
          <w:sz w:val="32"/>
          <w:szCs w:val="32"/>
        </w:rPr>
        <w:t>（测试监狱）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测试监区编号：</w:t>
      </w:r>
      <w:r>
        <w:rPr>
          <w:rFonts w:ascii="仿宋_GB2312" w:hAnsi="仿宋_GB2312" w:eastAsia="仿宋_GB2312" w:cs="仿宋_GB2312"/>
          <w:sz w:val="32"/>
          <w:szCs w:val="32"/>
        </w:rPr>
        <w:t>4401010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（一监区）、</w:t>
      </w:r>
      <w:r>
        <w:rPr>
          <w:rFonts w:ascii="仿宋_GB2312" w:hAnsi="仿宋_GB2312" w:eastAsia="仿宋_GB2312" w:cs="仿宋_GB2312"/>
          <w:sz w:val="32"/>
          <w:szCs w:val="32"/>
        </w:rPr>
        <w:t>44010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（二监区）、</w:t>
      </w:r>
      <w:r>
        <w:rPr>
          <w:rFonts w:ascii="仿宋_GB2312" w:hAnsi="仿宋_GB2312" w:eastAsia="仿宋_GB2312" w:cs="仿宋_GB2312"/>
          <w:sz w:val="32"/>
          <w:szCs w:val="32"/>
        </w:rPr>
        <w:t>44010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（三监区）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pStyle w:val="3"/>
        <w:spacing w:before="0"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附录_个人购物商品类别表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附录 个人购物商品类别表</w:t>
      </w:r>
    </w:p>
    <w:tbl>
      <w:tblPr>
        <w:tblStyle w:val="15"/>
        <w:tblW w:w="85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52"/>
        <w:gridCol w:w="851"/>
        <w:gridCol w:w="1887"/>
        <w:gridCol w:w="2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商品类别</w:t>
            </w:r>
          </w:p>
        </w:tc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大类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小类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生活用品类</w:t>
            </w:r>
          </w:p>
        </w:tc>
        <w:tc>
          <w:tcPr>
            <w:tcW w:w="1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衣着类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毛衣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刑释夏服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尺码包含XS-6XL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刑释冬服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尺码包含XS-6XL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日用品类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洗衣粉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药皂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沐浴露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洗发水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牙膏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无柄鞋刷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润唇膏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脸手霜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卷纸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洗洁精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电动剃须刀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指甲钳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电池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眼罩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学习用品类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学习用具类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中性笔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铅笔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橡皮擦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软抄本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信封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信纸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零副食品类</w:t>
            </w:r>
          </w:p>
        </w:tc>
        <w:tc>
          <w:tcPr>
            <w:tcW w:w="1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营养品类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奶粉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调味佐料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辣椒酱、豆豉酱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白糖、红糖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蜂蜜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盐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饮料类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可乐、雪碧、芬达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凉茶饮料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果汁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常温酸奶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粉面类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即食粥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即食粉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即食面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冲调饮品类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芝麻糊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豆奶粉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麦片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咖啡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糖果饼干类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软糖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包括但不限于奶糖、巧克力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酥饼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包括但不限于沙琪玛、凤梨酥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枸杞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红枣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饼干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包括但不限于威化饼、梳打饼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蛋卷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面包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蛋糕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休闲类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花生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话梅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其他食品类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牛肉干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火腿肠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鸡翅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鸡腿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豆干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榨菜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咸菜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萝卜干、菜脯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橄榄菜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香菇菜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应节食品类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应节食品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水果类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具体水果名称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97385"/>
    <w:multiLevelType w:val="multilevel"/>
    <w:tmpl w:val="0C097385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3.2.1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5975859"/>
    <w:multiLevelType w:val="singleLevel"/>
    <w:tmpl w:val="159758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AD34A1"/>
    <w:rsid w:val="000128E3"/>
    <w:rsid w:val="000243EC"/>
    <w:rsid w:val="00026F26"/>
    <w:rsid w:val="0005415A"/>
    <w:rsid w:val="00062CFF"/>
    <w:rsid w:val="000738C6"/>
    <w:rsid w:val="00082A0B"/>
    <w:rsid w:val="000B5026"/>
    <w:rsid w:val="000E501B"/>
    <w:rsid w:val="000F3F2F"/>
    <w:rsid w:val="00131437"/>
    <w:rsid w:val="00137A04"/>
    <w:rsid w:val="00165055"/>
    <w:rsid w:val="0018330C"/>
    <w:rsid w:val="0019114B"/>
    <w:rsid w:val="001F50BB"/>
    <w:rsid w:val="00211CD9"/>
    <w:rsid w:val="00211D81"/>
    <w:rsid w:val="00215E65"/>
    <w:rsid w:val="00217143"/>
    <w:rsid w:val="00220653"/>
    <w:rsid w:val="00247D1F"/>
    <w:rsid w:val="00253549"/>
    <w:rsid w:val="00263479"/>
    <w:rsid w:val="002720AE"/>
    <w:rsid w:val="00292388"/>
    <w:rsid w:val="002C3CDD"/>
    <w:rsid w:val="002F2D45"/>
    <w:rsid w:val="0030553E"/>
    <w:rsid w:val="00341951"/>
    <w:rsid w:val="00343A62"/>
    <w:rsid w:val="00345678"/>
    <w:rsid w:val="00346A57"/>
    <w:rsid w:val="00354874"/>
    <w:rsid w:val="00357CFB"/>
    <w:rsid w:val="003B38E0"/>
    <w:rsid w:val="003C3DE3"/>
    <w:rsid w:val="003C5E59"/>
    <w:rsid w:val="003D3ACA"/>
    <w:rsid w:val="003E2B71"/>
    <w:rsid w:val="00401E5E"/>
    <w:rsid w:val="00452F9C"/>
    <w:rsid w:val="004609D3"/>
    <w:rsid w:val="0048542A"/>
    <w:rsid w:val="004907A3"/>
    <w:rsid w:val="004A1867"/>
    <w:rsid w:val="004A6937"/>
    <w:rsid w:val="004B04F5"/>
    <w:rsid w:val="0050459F"/>
    <w:rsid w:val="00507806"/>
    <w:rsid w:val="0051777F"/>
    <w:rsid w:val="005457B2"/>
    <w:rsid w:val="00561074"/>
    <w:rsid w:val="00584B47"/>
    <w:rsid w:val="005857B4"/>
    <w:rsid w:val="005B2B89"/>
    <w:rsid w:val="005C3538"/>
    <w:rsid w:val="005C7691"/>
    <w:rsid w:val="005D1B58"/>
    <w:rsid w:val="005E017E"/>
    <w:rsid w:val="005E1A01"/>
    <w:rsid w:val="005F1EA8"/>
    <w:rsid w:val="005F505F"/>
    <w:rsid w:val="005F6FCF"/>
    <w:rsid w:val="006004A3"/>
    <w:rsid w:val="00621892"/>
    <w:rsid w:val="00630355"/>
    <w:rsid w:val="006404DB"/>
    <w:rsid w:val="00646216"/>
    <w:rsid w:val="006776F5"/>
    <w:rsid w:val="00687313"/>
    <w:rsid w:val="006912A6"/>
    <w:rsid w:val="00694993"/>
    <w:rsid w:val="006B1E40"/>
    <w:rsid w:val="006C400C"/>
    <w:rsid w:val="006F0D45"/>
    <w:rsid w:val="006F3778"/>
    <w:rsid w:val="0070328C"/>
    <w:rsid w:val="00705D2B"/>
    <w:rsid w:val="0077728A"/>
    <w:rsid w:val="007946CE"/>
    <w:rsid w:val="007B0053"/>
    <w:rsid w:val="00821CB9"/>
    <w:rsid w:val="008303F3"/>
    <w:rsid w:val="00833A16"/>
    <w:rsid w:val="00842F18"/>
    <w:rsid w:val="00854D44"/>
    <w:rsid w:val="00877FB8"/>
    <w:rsid w:val="00886A14"/>
    <w:rsid w:val="008A45D4"/>
    <w:rsid w:val="008B51CD"/>
    <w:rsid w:val="008B6ADC"/>
    <w:rsid w:val="008C24DC"/>
    <w:rsid w:val="008D2966"/>
    <w:rsid w:val="00912A25"/>
    <w:rsid w:val="0096528A"/>
    <w:rsid w:val="0096660B"/>
    <w:rsid w:val="00976D6A"/>
    <w:rsid w:val="00986402"/>
    <w:rsid w:val="0099026A"/>
    <w:rsid w:val="009A0D98"/>
    <w:rsid w:val="009A16A5"/>
    <w:rsid w:val="009B3D26"/>
    <w:rsid w:val="009B518A"/>
    <w:rsid w:val="009D59B7"/>
    <w:rsid w:val="009D6E30"/>
    <w:rsid w:val="009F4E37"/>
    <w:rsid w:val="009F55EB"/>
    <w:rsid w:val="00A03CE4"/>
    <w:rsid w:val="00A20D36"/>
    <w:rsid w:val="00A24A9A"/>
    <w:rsid w:val="00A25650"/>
    <w:rsid w:val="00A331B6"/>
    <w:rsid w:val="00A4552C"/>
    <w:rsid w:val="00A5436C"/>
    <w:rsid w:val="00A625D1"/>
    <w:rsid w:val="00A70BE6"/>
    <w:rsid w:val="00A72C7F"/>
    <w:rsid w:val="00A847C9"/>
    <w:rsid w:val="00AB339D"/>
    <w:rsid w:val="00AD34A1"/>
    <w:rsid w:val="00AE3104"/>
    <w:rsid w:val="00AE5665"/>
    <w:rsid w:val="00AF512C"/>
    <w:rsid w:val="00B0140D"/>
    <w:rsid w:val="00B57B9C"/>
    <w:rsid w:val="00B64C20"/>
    <w:rsid w:val="00B7516F"/>
    <w:rsid w:val="00B81317"/>
    <w:rsid w:val="00B91129"/>
    <w:rsid w:val="00BD53A9"/>
    <w:rsid w:val="00C221C9"/>
    <w:rsid w:val="00C239BA"/>
    <w:rsid w:val="00C4281A"/>
    <w:rsid w:val="00C439E5"/>
    <w:rsid w:val="00C60DB2"/>
    <w:rsid w:val="00C737E8"/>
    <w:rsid w:val="00C76044"/>
    <w:rsid w:val="00C76075"/>
    <w:rsid w:val="00C92BF0"/>
    <w:rsid w:val="00CD7952"/>
    <w:rsid w:val="00CE72A2"/>
    <w:rsid w:val="00D16724"/>
    <w:rsid w:val="00D2292C"/>
    <w:rsid w:val="00D2355E"/>
    <w:rsid w:val="00D3376D"/>
    <w:rsid w:val="00D5766C"/>
    <w:rsid w:val="00D741F5"/>
    <w:rsid w:val="00D773C0"/>
    <w:rsid w:val="00D8047B"/>
    <w:rsid w:val="00D8496D"/>
    <w:rsid w:val="00DA1483"/>
    <w:rsid w:val="00DA3607"/>
    <w:rsid w:val="00DB5DAE"/>
    <w:rsid w:val="00DD1020"/>
    <w:rsid w:val="00DD4BF6"/>
    <w:rsid w:val="00E07EC7"/>
    <w:rsid w:val="00E17C96"/>
    <w:rsid w:val="00E335A5"/>
    <w:rsid w:val="00E372F6"/>
    <w:rsid w:val="00E52E34"/>
    <w:rsid w:val="00E67166"/>
    <w:rsid w:val="00E86174"/>
    <w:rsid w:val="00E867F5"/>
    <w:rsid w:val="00EC5E43"/>
    <w:rsid w:val="00EC7E9A"/>
    <w:rsid w:val="00ED3CDA"/>
    <w:rsid w:val="00F1170E"/>
    <w:rsid w:val="00F239E0"/>
    <w:rsid w:val="00F504BF"/>
    <w:rsid w:val="00F81133"/>
    <w:rsid w:val="00F85B52"/>
    <w:rsid w:val="00FD5549"/>
    <w:rsid w:val="04BDEF46"/>
    <w:rsid w:val="0B113ED6"/>
    <w:rsid w:val="14214C4A"/>
    <w:rsid w:val="21806C91"/>
    <w:rsid w:val="22DD3E9F"/>
    <w:rsid w:val="23F51F7D"/>
    <w:rsid w:val="272C7B35"/>
    <w:rsid w:val="27492919"/>
    <w:rsid w:val="35BB6FCF"/>
    <w:rsid w:val="3E9C274E"/>
    <w:rsid w:val="5C943030"/>
    <w:rsid w:val="62456A7A"/>
    <w:rsid w:val="65E80016"/>
    <w:rsid w:val="66C0619B"/>
    <w:rsid w:val="6E1770DD"/>
    <w:rsid w:val="6E71421E"/>
    <w:rsid w:val="6E7F0325"/>
    <w:rsid w:val="700E2D2D"/>
    <w:rsid w:val="753B6F5F"/>
    <w:rsid w:val="7A2E1215"/>
    <w:rsid w:val="7F2CFBB1"/>
    <w:rsid w:val="B5BB766C"/>
    <w:rsid w:val="EAFFEEDB"/>
    <w:rsid w:val="ED7FDF11"/>
    <w:rsid w:val="FF5FA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8"/>
    <w:unhideWhenUsed/>
    <w:qFormat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800080" w:themeColor="followedHyperlink"/>
      <w:u w:val="single"/>
    </w:rPr>
  </w:style>
  <w:style w:type="character" w:styleId="19">
    <w:name w:val="Emphasis"/>
    <w:basedOn w:val="16"/>
    <w:qFormat/>
    <w:uiPriority w:val="20"/>
    <w:rPr>
      <w:i/>
      <w:iCs/>
    </w:rPr>
  </w:style>
  <w:style w:type="character" w:styleId="20">
    <w:name w:val="Hyperlink"/>
    <w:basedOn w:val="16"/>
    <w:unhideWhenUsed/>
    <w:qFormat/>
    <w:uiPriority w:val="99"/>
    <w:rPr>
      <w:color w:val="0000FF" w:themeColor="hyperlink"/>
      <w:u w:val="single"/>
    </w:rPr>
  </w:style>
  <w:style w:type="paragraph" w:customStyle="1" w:styleId="21">
    <w:name w:val="表格样式"/>
    <w:basedOn w:val="1"/>
    <w:qFormat/>
    <w:uiPriority w:val="0"/>
    <w:pPr>
      <w:spacing w:before="60" w:after="60"/>
    </w:pPr>
    <w:rPr>
      <w:rFonts w:ascii="宋体" w:hAnsi="宋体" w:eastAsia="宋体" w:cs="Times New Roman"/>
      <w:sz w:val="20"/>
      <w:szCs w:val="20"/>
    </w:rPr>
  </w:style>
  <w:style w:type="character" w:customStyle="1" w:styleId="22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字符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6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字符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29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31">
    <w:name w:val="无间隔1"/>
    <w:link w:val="3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6"/>
    <w:link w:val="31"/>
    <w:qFormat/>
    <w:uiPriority w:val="1"/>
    <w:rPr>
      <w:kern w:val="0"/>
      <w:sz w:val="22"/>
    </w:rPr>
  </w:style>
  <w:style w:type="paragraph" w:customStyle="1" w:styleId="33">
    <w:name w:val="列表段落1"/>
    <w:basedOn w:val="1"/>
    <w:qFormat/>
    <w:uiPriority w:val="99"/>
    <w:pPr>
      <w:ind w:firstLine="420" w:firstLineChars="200"/>
    </w:p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5">
    <w:name w:val="页眉 字符"/>
    <w:basedOn w:val="16"/>
    <w:link w:val="14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3"/>
    <w:qFormat/>
    <w:uiPriority w:val="99"/>
    <w:rPr>
      <w:sz w:val="18"/>
      <w:szCs w:val="18"/>
    </w:rPr>
  </w:style>
  <w:style w:type="character" w:customStyle="1" w:styleId="37">
    <w:name w:val="批注框文本 字符"/>
    <w:basedOn w:val="16"/>
    <w:link w:val="12"/>
    <w:semiHidden/>
    <w:qFormat/>
    <w:uiPriority w:val="99"/>
    <w:rPr>
      <w:sz w:val="18"/>
      <w:szCs w:val="18"/>
    </w:rPr>
  </w:style>
  <w:style w:type="character" w:customStyle="1" w:styleId="38">
    <w:name w:val="纯文本 字符"/>
    <w:link w:val="11"/>
    <w:qFormat/>
    <w:locked/>
    <w:uiPriority w:val="0"/>
    <w:rPr>
      <w:rFonts w:ascii="宋体" w:hAnsi="Courier New" w:cs="Courier New"/>
      <w:szCs w:val="21"/>
    </w:rPr>
  </w:style>
  <w:style w:type="character" w:customStyle="1" w:styleId="39">
    <w:name w:val="纯文本 Char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1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305</Words>
  <Characters>1739</Characters>
  <Lines>14</Lines>
  <Paragraphs>4</Paragraphs>
  <TotalTime>10</TotalTime>
  <ScaleCrop>false</ScaleCrop>
  <LinksUpToDate>false</LinksUpToDate>
  <CharactersWithSpaces>2040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2019-04-06T11:21:00Z</dcterms:created>
  <dc:creator>john01</dc:creator>
  <cp:lastModifiedBy>ht706</cp:lastModifiedBy>
  <dcterms:modified xsi:type="dcterms:W3CDTF">2024-07-18T19:33:50Z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424B1E66521345FEACBB0C0987FE5374_12</vt:lpwstr>
  </property>
</Properties>
</file>